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05B8" w14:textId="77777777" w:rsidR="007F41FF" w:rsidRDefault="007F41FF" w:rsidP="007F41FF">
      <w:pPr>
        <w:pStyle w:val="ListParagraph"/>
        <w:numPr>
          <w:ilvl w:val="0"/>
          <w:numId w:val="2"/>
        </w:numPr>
        <w:ind w:left="360"/>
      </w:pPr>
      <w:r>
        <w:t>What sailing instructions are we racing under?</w:t>
      </w:r>
    </w:p>
    <w:p w14:paraId="7AE294D1" w14:textId="6EDA96F0" w:rsidR="007F41FF" w:rsidRDefault="007F41FF" w:rsidP="007F41FF">
      <w:pPr>
        <w:pStyle w:val="ListParagraph"/>
        <w:numPr>
          <w:ilvl w:val="1"/>
          <w:numId w:val="2"/>
        </w:numPr>
        <w:ind w:left="810"/>
      </w:pPr>
      <w:r>
        <w:t xml:space="preserve">As per the </w:t>
      </w:r>
      <w:proofErr w:type="spellStart"/>
      <w:r>
        <w:t>NoR</w:t>
      </w:r>
      <w:proofErr w:type="spellEnd"/>
      <w:r>
        <w:t>, it will be the East Wight Sailing Instructions (which can be downloaded from https:www.ewcc.online)</w:t>
      </w:r>
    </w:p>
    <w:p w14:paraId="4FB5339B" w14:textId="77777777" w:rsidR="007E3468" w:rsidRDefault="007E3468" w:rsidP="001F2B17">
      <w:pPr>
        <w:pStyle w:val="ListParagraph"/>
        <w:numPr>
          <w:ilvl w:val="0"/>
          <w:numId w:val="2"/>
        </w:numPr>
        <w:ind w:left="360"/>
      </w:pPr>
      <w:r>
        <w:t>What sailing chart will be used for event?</w:t>
      </w:r>
    </w:p>
    <w:p w14:paraId="75899AFF" w14:textId="3840E917" w:rsidR="007E3468" w:rsidRDefault="007E3468" w:rsidP="00D50934">
      <w:pPr>
        <w:pStyle w:val="ListParagraph"/>
        <w:numPr>
          <w:ilvl w:val="1"/>
          <w:numId w:val="2"/>
        </w:numPr>
        <w:ind w:left="810"/>
      </w:pPr>
      <w:r>
        <w:t xml:space="preserve">The East Wight Combined Club Chart, available from their website. </w:t>
      </w:r>
      <w:hyperlink r:id="rId8" w:history="1">
        <w:r w:rsidRPr="00D50934">
          <w:t>HERE</w:t>
        </w:r>
      </w:hyperlink>
    </w:p>
    <w:p w14:paraId="73B48199" w14:textId="77777777" w:rsidR="00566D3F" w:rsidRDefault="00566D3F" w:rsidP="001F2B17">
      <w:pPr>
        <w:pStyle w:val="ListParagraph"/>
        <w:numPr>
          <w:ilvl w:val="0"/>
          <w:numId w:val="2"/>
        </w:numPr>
        <w:ind w:left="360"/>
      </w:pPr>
      <w:r>
        <w:t>Where will the Victory boats be moored at Seaview, the night of Friday 28 June?</w:t>
      </w:r>
    </w:p>
    <w:p w14:paraId="6EDCBB7F" w14:textId="2D3AE163" w:rsidR="00566D3F" w:rsidRDefault="00566D3F" w:rsidP="00D50934">
      <w:pPr>
        <w:pStyle w:val="ListParagraph"/>
        <w:numPr>
          <w:ilvl w:val="1"/>
          <w:numId w:val="2"/>
        </w:numPr>
        <w:ind w:left="810"/>
      </w:pPr>
      <w:r>
        <w:t>On the visitor mooring</w:t>
      </w:r>
      <w:r w:rsidR="00CA2BBA">
        <w:t>s</w:t>
      </w:r>
      <w:r>
        <w:t xml:space="preserve"> at Seaview, a launch will transfer people to shore.</w:t>
      </w:r>
    </w:p>
    <w:p w14:paraId="5D48DE79" w14:textId="77777777" w:rsidR="00CA2BBA" w:rsidRDefault="00CA2BBA" w:rsidP="00CA2BBA">
      <w:pPr>
        <w:pStyle w:val="ListParagraph"/>
        <w:numPr>
          <w:ilvl w:val="0"/>
          <w:numId w:val="2"/>
        </w:numPr>
        <w:ind w:left="360"/>
      </w:pPr>
      <w:r>
        <w:t>Where will the boats be moored at Bembridge Sailing Club, the night of 29 June?</w:t>
      </w:r>
    </w:p>
    <w:p w14:paraId="4F8BBF04" w14:textId="77777777" w:rsidR="00CA2BBA" w:rsidRDefault="00CA2BBA" w:rsidP="00CA2BBA">
      <w:pPr>
        <w:pStyle w:val="ListParagraph"/>
        <w:numPr>
          <w:ilvl w:val="1"/>
          <w:numId w:val="2"/>
        </w:numPr>
        <w:ind w:left="810"/>
      </w:pPr>
      <w:r>
        <w:t>On their ‘Under Tyne’ moorings outside the harbour. A launch service will be provided to get people to and from the boats</w:t>
      </w:r>
    </w:p>
    <w:p w14:paraId="2511ED27" w14:textId="77777777" w:rsidR="00566D3F" w:rsidRDefault="00566D3F" w:rsidP="001F2B17">
      <w:pPr>
        <w:pStyle w:val="ListParagraph"/>
        <w:numPr>
          <w:ilvl w:val="0"/>
          <w:numId w:val="2"/>
        </w:numPr>
        <w:ind w:left="360"/>
      </w:pPr>
      <w:r>
        <w:t>Will there be charges for the moorings?</w:t>
      </w:r>
    </w:p>
    <w:p w14:paraId="3733D69D" w14:textId="6E2E87F0" w:rsidR="00566D3F" w:rsidRDefault="00566D3F" w:rsidP="00D02D67">
      <w:pPr>
        <w:pStyle w:val="ListParagraph"/>
        <w:numPr>
          <w:ilvl w:val="1"/>
          <w:numId w:val="2"/>
        </w:numPr>
        <w:ind w:left="810"/>
      </w:pPr>
      <w:r>
        <w:t>Yes</w:t>
      </w:r>
      <w:r w:rsidR="00D02D67">
        <w:t xml:space="preserve"> there</w:t>
      </w:r>
      <w:r w:rsidR="00B528F6">
        <w:t xml:space="preserve"> is </w:t>
      </w:r>
      <w:r w:rsidR="00D02D67">
        <w:t>likely to be mooring charges around £20 per night. I am awaiting final confirmation</w:t>
      </w:r>
    </w:p>
    <w:p w14:paraId="46FD528F" w14:textId="77777777" w:rsidR="00566D3F" w:rsidRDefault="00566D3F" w:rsidP="001F2B17">
      <w:pPr>
        <w:pStyle w:val="ListParagraph"/>
        <w:numPr>
          <w:ilvl w:val="0"/>
          <w:numId w:val="2"/>
        </w:numPr>
        <w:ind w:left="360"/>
      </w:pPr>
      <w:r>
        <w:t>Who can attend the informal Social Event at Seaview Sailing Club on Friday 28 June?</w:t>
      </w:r>
    </w:p>
    <w:p w14:paraId="7F55074B" w14:textId="77777777" w:rsidR="00566D3F" w:rsidRDefault="00566D3F" w:rsidP="00D50934">
      <w:pPr>
        <w:pStyle w:val="ListParagraph"/>
        <w:numPr>
          <w:ilvl w:val="1"/>
          <w:numId w:val="2"/>
        </w:numPr>
        <w:ind w:left="810"/>
      </w:pPr>
      <w:r>
        <w:t>Anyone, this an informal event, no tickets. People can come and go. And pay for what they eat/ drink</w:t>
      </w:r>
    </w:p>
    <w:p w14:paraId="6EC00C25" w14:textId="77777777" w:rsidR="00D61B88" w:rsidRDefault="00D61B88" w:rsidP="00D61B88">
      <w:pPr>
        <w:pStyle w:val="ListParagraph"/>
        <w:numPr>
          <w:ilvl w:val="0"/>
          <w:numId w:val="2"/>
        </w:numPr>
        <w:ind w:left="360"/>
      </w:pPr>
      <w:r>
        <w:t>Who can attend the Social Event at Bembridge Sailing Club on Saturday 29 June?</w:t>
      </w:r>
    </w:p>
    <w:p w14:paraId="589ED4D6" w14:textId="77777777" w:rsidR="00D61B88" w:rsidRDefault="00D61B88" w:rsidP="00D61B88">
      <w:pPr>
        <w:pStyle w:val="ListParagraph"/>
        <w:numPr>
          <w:ilvl w:val="1"/>
          <w:numId w:val="2"/>
        </w:numPr>
        <w:ind w:left="810"/>
      </w:pPr>
      <w:r>
        <w:t xml:space="preserve">It's open to anyone, members plus ones, and friends. The cost is £20. Please pay as normal into the Class account. </w:t>
      </w:r>
    </w:p>
    <w:p w14:paraId="3EF27C6D" w14:textId="1E149A6A" w:rsidR="00D61B88" w:rsidRDefault="00D61B88" w:rsidP="00D61B88">
      <w:pPr>
        <w:pStyle w:val="ListParagraph"/>
        <w:numPr>
          <w:ilvl w:val="0"/>
          <w:numId w:val="2"/>
        </w:numPr>
        <w:ind w:left="360"/>
      </w:pPr>
      <w:r>
        <w:t xml:space="preserve">What is the dress code for the social on the Saturday night? </w:t>
      </w:r>
    </w:p>
    <w:p w14:paraId="7577FB3D" w14:textId="7F6788EB" w:rsidR="00D61B88" w:rsidRDefault="00D61B88" w:rsidP="00D61B88">
      <w:pPr>
        <w:pStyle w:val="ListParagraph"/>
        <w:numPr>
          <w:ilvl w:val="1"/>
          <w:numId w:val="2"/>
        </w:numPr>
        <w:ind w:left="810"/>
      </w:pPr>
      <w:r>
        <w:t xml:space="preserve">Formal. Club tie and blazers. </w:t>
      </w:r>
    </w:p>
    <w:p w14:paraId="4B60B019" w14:textId="77777777" w:rsidR="00FC4E9B" w:rsidRDefault="007F41FF" w:rsidP="00FC4E9B">
      <w:pPr>
        <w:pStyle w:val="ListParagraph"/>
        <w:numPr>
          <w:ilvl w:val="0"/>
          <w:numId w:val="2"/>
        </w:numPr>
        <w:ind w:left="360"/>
      </w:pPr>
      <w:r>
        <w:t>W</w:t>
      </w:r>
      <w:r>
        <w:t>ill there be any transports arranged by the class on the Isle of Wight between Seaview and Bembridge?</w:t>
      </w:r>
    </w:p>
    <w:p w14:paraId="727F2733" w14:textId="1D9DD77E" w:rsidR="007F41FF" w:rsidRDefault="007F41FF" w:rsidP="00FC4E9B">
      <w:pPr>
        <w:pStyle w:val="ListParagraph"/>
        <w:numPr>
          <w:ilvl w:val="1"/>
          <w:numId w:val="2"/>
        </w:numPr>
        <w:ind w:left="810"/>
      </w:pPr>
      <w:r>
        <w:t xml:space="preserve">No, members can arrange taxis or use buses </w:t>
      </w:r>
      <w:r w:rsidR="00FC4E9B">
        <w:t xml:space="preserve">as required. </w:t>
      </w:r>
    </w:p>
    <w:p w14:paraId="1182F32C" w14:textId="77777777" w:rsidR="007F41FF" w:rsidRDefault="007F41FF" w:rsidP="007F41FF"/>
    <w:p w14:paraId="1C9FED88" w14:textId="055C2B83" w:rsidR="00CA35A7" w:rsidRDefault="00566D3F" w:rsidP="00CA35A7">
      <w:pPr>
        <w:pStyle w:val="ListParagraph"/>
        <w:numPr>
          <w:ilvl w:val="0"/>
          <w:numId w:val="2"/>
        </w:numPr>
        <w:ind w:left="360"/>
      </w:pPr>
      <w:r>
        <w:t xml:space="preserve">What happens if the weather conditions are unfavourable? </w:t>
      </w:r>
    </w:p>
    <w:p w14:paraId="059D9E6B" w14:textId="2741A692" w:rsidR="0050126B" w:rsidRDefault="0050126B" w:rsidP="00CA35A7">
      <w:pPr>
        <w:pStyle w:val="ListParagraph"/>
        <w:numPr>
          <w:ilvl w:val="1"/>
          <w:numId w:val="2"/>
        </w:numPr>
        <w:ind w:left="810"/>
      </w:pPr>
      <w:r>
        <w:t>We’re optimistic about having good weather. However, if it turns out otherwise, the social event at Bembridge will proceed as scheduled. Attendees would need to reach the Island using ferry or hovercraft services.</w:t>
      </w:r>
    </w:p>
    <w:p w14:paraId="45F370E5" w14:textId="77777777" w:rsidR="007F41FF" w:rsidRDefault="007F41FF" w:rsidP="007F41FF">
      <w:pPr>
        <w:pStyle w:val="ListParagraph"/>
        <w:numPr>
          <w:ilvl w:val="0"/>
          <w:numId w:val="2"/>
        </w:numPr>
        <w:ind w:left="360"/>
      </w:pPr>
      <w:r>
        <w:t xml:space="preserve">Will Sapristi be travelling across over the course of the weekend? </w:t>
      </w:r>
    </w:p>
    <w:p w14:paraId="6AD9F0B0" w14:textId="68563491" w:rsidR="007F41FF" w:rsidRDefault="007F41FF" w:rsidP="007F41FF">
      <w:pPr>
        <w:pStyle w:val="ListParagraph"/>
        <w:numPr>
          <w:ilvl w:val="1"/>
          <w:numId w:val="2"/>
        </w:numPr>
        <w:ind w:left="810"/>
      </w:pPr>
      <w:r>
        <w:t>No</w:t>
      </w:r>
    </w:p>
    <w:p w14:paraId="30BCCE4A" w14:textId="7B313503" w:rsidR="00566D3F" w:rsidRDefault="00566D3F" w:rsidP="0050126B">
      <w:pPr>
        <w:pStyle w:val="ListParagraph"/>
        <w:numPr>
          <w:ilvl w:val="0"/>
          <w:numId w:val="2"/>
        </w:numPr>
      </w:pPr>
      <w:r>
        <w:t>Will there be a specific What’s App group for the weekend?</w:t>
      </w:r>
    </w:p>
    <w:p w14:paraId="5642C4EC" w14:textId="4E715E0C" w:rsidR="00566D3F" w:rsidRDefault="00BF7A83" w:rsidP="00D50934">
      <w:pPr>
        <w:pStyle w:val="ListParagraph"/>
        <w:numPr>
          <w:ilvl w:val="1"/>
          <w:numId w:val="2"/>
        </w:numPr>
        <w:ind w:left="810"/>
      </w:pPr>
      <w:r w:rsidRPr="00BF7A83">
        <w:t>No. Any relevant communication will be done via the existing Class WhatsApp group. Please share and upload any pictures there and on our social media feed.</w:t>
      </w:r>
      <w:r w:rsidR="00566D3F">
        <w:t xml:space="preserve">. </w:t>
      </w:r>
    </w:p>
    <w:p w14:paraId="05CD3E15" w14:textId="77777777" w:rsidR="00E26147" w:rsidRDefault="00E26147" w:rsidP="00C83BC1">
      <w:pPr>
        <w:spacing w:line="276" w:lineRule="auto"/>
        <w:jc w:val="center"/>
        <w:rPr>
          <w:b/>
          <w:bCs/>
          <w:sz w:val="26"/>
          <w:szCs w:val="26"/>
        </w:rPr>
      </w:pPr>
    </w:p>
    <w:p w14:paraId="22CBCB46" w14:textId="77777777" w:rsidR="00E26147" w:rsidRDefault="00E26147" w:rsidP="00C83BC1">
      <w:pPr>
        <w:spacing w:line="276" w:lineRule="auto"/>
        <w:jc w:val="center"/>
        <w:rPr>
          <w:b/>
          <w:bCs/>
          <w:sz w:val="26"/>
          <w:szCs w:val="26"/>
        </w:rPr>
      </w:pPr>
    </w:p>
    <w:p w14:paraId="79C90C2A" w14:textId="77777777" w:rsidR="00DF0B24" w:rsidRDefault="00DF0B24" w:rsidP="00C83BC1">
      <w:pPr>
        <w:spacing w:line="276" w:lineRule="auto"/>
        <w:jc w:val="center"/>
        <w:rPr>
          <w:b/>
          <w:bCs/>
          <w:sz w:val="26"/>
          <w:szCs w:val="26"/>
        </w:rPr>
      </w:pPr>
    </w:p>
    <w:p w14:paraId="50B99770" w14:textId="77777777" w:rsidR="00DF0B24" w:rsidRDefault="00DF0B24" w:rsidP="00C83BC1">
      <w:pPr>
        <w:spacing w:line="276" w:lineRule="auto"/>
        <w:jc w:val="center"/>
        <w:rPr>
          <w:b/>
          <w:bCs/>
          <w:sz w:val="26"/>
          <w:szCs w:val="26"/>
        </w:rPr>
      </w:pPr>
    </w:p>
    <w:p w14:paraId="6C81FA6D" w14:textId="77777777" w:rsidR="00DF0B24" w:rsidRDefault="00DF0B24" w:rsidP="00C83BC1">
      <w:pPr>
        <w:spacing w:line="276" w:lineRule="auto"/>
        <w:jc w:val="center"/>
        <w:rPr>
          <w:b/>
          <w:bCs/>
          <w:sz w:val="26"/>
          <w:szCs w:val="26"/>
        </w:rPr>
      </w:pPr>
    </w:p>
    <w:p w14:paraId="792E21F7" w14:textId="77777777" w:rsidR="00DF0B24" w:rsidRDefault="00DF0B24" w:rsidP="00C83BC1">
      <w:pPr>
        <w:spacing w:line="276" w:lineRule="auto"/>
        <w:jc w:val="center"/>
        <w:rPr>
          <w:b/>
          <w:bCs/>
          <w:sz w:val="26"/>
          <w:szCs w:val="26"/>
        </w:rPr>
      </w:pPr>
    </w:p>
    <w:p w14:paraId="2A0C5E07" w14:textId="77777777" w:rsidR="00DF0B24" w:rsidRDefault="00DF0B24" w:rsidP="00C83BC1">
      <w:pPr>
        <w:spacing w:line="276" w:lineRule="auto"/>
        <w:jc w:val="center"/>
        <w:rPr>
          <w:b/>
          <w:bCs/>
          <w:sz w:val="26"/>
          <w:szCs w:val="26"/>
        </w:rPr>
      </w:pPr>
    </w:p>
    <w:p w14:paraId="436B3FAD" w14:textId="77777777" w:rsidR="00DF0B24" w:rsidRPr="00344639" w:rsidRDefault="00DF0B24" w:rsidP="00C83BC1">
      <w:pPr>
        <w:spacing w:line="276" w:lineRule="auto"/>
        <w:jc w:val="center"/>
        <w:rPr>
          <w:b/>
          <w:bCs/>
          <w:sz w:val="26"/>
          <w:szCs w:val="26"/>
        </w:rPr>
      </w:pPr>
    </w:p>
    <w:p w14:paraId="7D065C4C" w14:textId="18423857" w:rsidR="007115A9" w:rsidRDefault="0045511A" w:rsidP="00C83BC1">
      <w:pPr>
        <w:spacing w:line="360" w:lineRule="auto"/>
        <w:jc w:val="center"/>
        <w:rPr>
          <w:b/>
          <w:bCs/>
          <w:sz w:val="26"/>
          <w:szCs w:val="26"/>
        </w:rPr>
      </w:pPr>
      <w:r w:rsidRPr="00144DA3">
        <w:rPr>
          <w:b/>
          <w:bCs/>
          <w:noProof/>
          <w:sz w:val="26"/>
          <w:szCs w:val="26"/>
        </w:rPr>
        <mc:AlternateContent>
          <mc:Choice Requires="wps">
            <w:drawing>
              <wp:anchor distT="0" distB="0" distL="114300" distR="114300" simplePos="0" relativeHeight="251671552" behindDoc="0" locked="0" layoutInCell="1" allowOverlap="1" wp14:anchorId="459625CD" wp14:editId="3B9077D6">
                <wp:simplePos x="0" y="0"/>
                <wp:positionH relativeFrom="column">
                  <wp:posOffset>6487160</wp:posOffset>
                </wp:positionH>
                <wp:positionV relativeFrom="paragraph">
                  <wp:posOffset>337820</wp:posOffset>
                </wp:positionV>
                <wp:extent cx="644948" cy="3183842"/>
                <wp:effectExtent l="0" t="735965" r="0" b="657860"/>
                <wp:wrapNone/>
                <wp:docPr id="29" name="Flowchart: Stored Data 4"/>
                <wp:cNvGraphicFramePr/>
                <a:graphic xmlns:a="http://schemas.openxmlformats.org/drawingml/2006/main">
                  <a:graphicData uri="http://schemas.microsoft.com/office/word/2010/wordprocessingShape">
                    <wps:wsp>
                      <wps:cNvSpPr/>
                      <wps:spPr>
                        <a:xfrm rot="14486415">
                          <a:off x="0" y="0"/>
                          <a:ext cx="644948" cy="3183842"/>
                        </a:xfrm>
                        <a:prstGeom prst="flowChartOnlineStorage">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147F5FEC"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4" o:spid="_x0000_s1026" type="#_x0000_t130" style="position:absolute;margin-left:510.8pt;margin-top:26.6pt;width:50.8pt;height:250.7pt;rotation:-7769932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" fillcolor="black [3200]" strokecolor="black [1600]" strokeweight="1pt"/>
            </w:pict>
          </mc:Fallback>
        </mc:AlternateContent>
      </w:r>
    </w:p>
    <w:sectPr w:rsidR="007115A9" w:rsidSect="00FB3C13">
      <w:headerReference w:type="even" r:id="rId9"/>
      <w:headerReference w:type="default" r:id="rId10"/>
      <w:headerReference w:type="first" r:id="rId11"/>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177A" w14:textId="77777777" w:rsidR="001D2CCE" w:rsidRDefault="001D2CCE" w:rsidP="00931357">
      <w:pPr>
        <w:spacing w:after="0" w:line="240" w:lineRule="auto"/>
      </w:pPr>
      <w:r>
        <w:separator/>
      </w:r>
    </w:p>
  </w:endnote>
  <w:endnote w:type="continuationSeparator" w:id="0">
    <w:p w14:paraId="4F49A617" w14:textId="77777777" w:rsidR="001D2CCE" w:rsidRDefault="001D2CCE" w:rsidP="0093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DEAB" w14:textId="77777777" w:rsidR="001D2CCE" w:rsidRDefault="001D2CCE" w:rsidP="00931357">
      <w:pPr>
        <w:spacing w:after="0" w:line="240" w:lineRule="auto"/>
      </w:pPr>
      <w:r>
        <w:separator/>
      </w:r>
    </w:p>
  </w:footnote>
  <w:footnote w:type="continuationSeparator" w:id="0">
    <w:p w14:paraId="37F8FD5D" w14:textId="77777777" w:rsidR="001D2CCE" w:rsidRDefault="001D2CCE" w:rsidP="0093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4B50" w14:textId="3035BF96" w:rsidR="00931357" w:rsidRDefault="00EC1EE5">
    <w:pPr>
      <w:pStyle w:val="Header"/>
    </w:pPr>
    <w:r>
      <w:rPr>
        <w:noProof/>
      </w:rPr>
      <mc:AlternateContent>
        <mc:Choice Requires="wps">
          <w:drawing>
            <wp:anchor distT="0" distB="0" distL="0" distR="0" simplePos="0" relativeHeight="251662336" behindDoc="0" locked="0" layoutInCell="1" allowOverlap="1" wp14:anchorId="19039CE2" wp14:editId="3C7A47E7">
              <wp:simplePos x="635" y="635"/>
              <wp:positionH relativeFrom="page">
                <wp:align>center</wp:align>
              </wp:positionH>
              <wp:positionV relativeFrom="page">
                <wp:align>top</wp:align>
              </wp:positionV>
              <wp:extent cx="443865" cy="443865"/>
              <wp:effectExtent l="0" t="0" r="635" b="4445"/>
              <wp:wrapNone/>
              <wp:docPr id="692363008" name="Text Box 2" descr="KBS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EA0AF" w14:textId="747734D6" w:rsidR="00EC1EE5" w:rsidRPr="00EC1EE5" w:rsidRDefault="00EC1EE5" w:rsidP="00EC1EE5">
                          <w:pPr>
                            <w:spacing w:after="0"/>
                            <w:rPr>
                              <w:rFonts w:ascii="Calibri" w:eastAsia="Calibri" w:hAnsi="Calibri" w:cs="Calibri"/>
                              <w:noProof/>
                              <w:color w:val="000000"/>
                              <w:sz w:val="20"/>
                              <w:szCs w:val="20"/>
                            </w:rPr>
                          </w:pPr>
                          <w:r w:rsidRPr="00EC1EE5">
                            <w:rPr>
                              <w:rFonts w:ascii="Calibri" w:eastAsia="Calibri" w:hAnsi="Calibri" w:cs="Calibri"/>
                              <w:noProof/>
                              <w:color w:val="000000"/>
                              <w:sz w:val="20"/>
                              <w:szCs w:val="20"/>
                            </w:rPr>
                            <w:t>KBS 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039CE2" id="_x0000_t202" coordsize="21600,21600" o:spt="202" path="m,l,21600r21600,l21600,xe">
              <v:stroke joinstyle="miter"/>
              <v:path gradientshapeok="t" o:connecttype="rect"/>
            </v:shapetype>
            <v:shape id="Text Box 2" o:spid="_x0000_s1026" type="#_x0000_t202" alt="KBS 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4EA0AF" w14:textId="747734D6" w:rsidR="00EC1EE5" w:rsidRPr="00EC1EE5" w:rsidRDefault="00EC1EE5" w:rsidP="00EC1EE5">
                    <w:pPr>
                      <w:spacing w:after="0"/>
                      <w:rPr>
                        <w:rFonts w:ascii="Calibri" w:eastAsia="Calibri" w:hAnsi="Calibri" w:cs="Calibri"/>
                        <w:noProof/>
                        <w:color w:val="000000"/>
                        <w:sz w:val="20"/>
                        <w:szCs w:val="20"/>
                      </w:rPr>
                    </w:pPr>
                    <w:r w:rsidRPr="00EC1EE5">
                      <w:rPr>
                        <w:rFonts w:ascii="Calibri" w:eastAsia="Calibri" w:hAnsi="Calibri" w:cs="Calibri"/>
                        <w:noProof/>
                        <w:color w:val="000000"/>
                        <w:sz w:val="20"/>
                        <w:szCs w:val="20"/>
                      </w:rPr>
                      <w:t>KBS Internal</w:t>
                    </w:r>
                  </w:p>
                </w:txbxContent>
              </v:textbox>
              <w10:wrap anchorx="page" anchory="page"/>
            </v:shape>
          </w:pict>
        </mc:Fallback>
      </mc:AlternateContent>
    </w:r>
    <w:r w:rsidR="00B528F6">
      <w:rPr>
        <w:noProof/>
      </w:rPr>
      <w:pict w14:anchorId="5531C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302188" o:spid="_x0000_s1026" type="#_x0000_t75" style="position:absolute;margin-left:0;margin-top:0;width:246.95pt;height:450.85pt;z-index:-251657216;mso-position-horizontal:center;mso-position-horizontal-relative:margin;mso-position-vertical:center;mso-position-vertical-relative:margin" o:allowincell="f">
          <v:imagedata r:id="rId1" o:title="bf52773e-a7fa-4f43-8ae8-b9b1b517cd4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503"/>
      <w:gridCol w:w="1943"/>
    </w:tblGrid>
    <w:tr w:rsidR="00CA5790" w14:paraId="09EF06C4" w14:textId="77777777" w:rsidTr="00793C25">
      <w:tc>
        <w:tcPr>
          <w:tcW w:w="1926" w:type="dxa"/>
        </w:tcPr>
        <w:p w14:paraId="21FB608C" w14:textId="5242C9D4" w:rsidR="00CA5790" w:rsidRDefault="00CA5790" w:rsidP="0045511A">
          <w:pPr>
            <w:pStyle w:val="Header"/>
          </w:pPr>
          <w:r>
            <w:rPr>
              <w:noProof/>
            </w:rPr>
            <w:drawing>
              <wp:inline distT="0" distB="0" distL="0" distR="0" wp14:anchorId="0A39C9D3" wp14:editId="55F6033C">
                <wp:extent cx="738131" cy="738131"/>
                <wp:effectExtent l="0" t="0" r="5080" b="5080"/>
                <wp:docPr id="20" name="Picture 20" descr="A red blue and yellow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lue and yellow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40685" cy="740685"/>
                        </a:xfrm>
                        <a:prstGeom prst="rect">
                          <a:avLst/>
                        </a:prstGeom>
                      </pic:spPr>
                    </pic:pic>
                  </a:graphicData>
                </a:graphic>
              </wp:inline>
            </w:drawing>
          </w:r>
        </w:p>
      </w:tc>
      <w:tc>
        <w:tcPr>
          <w:tcW w:w="3503" w:type="dxa"/>
          <w:vAlign w:val="center"/>
        </w:tcPr>
        <w:p w14:paraId="1F951EC8" w14:textId="08E1DEED" w:rsidR="00CA5790" w:rsidRPr="00DF0B24" w:rsidRDefault="00CA5790" w:rsidP="00CA5790">
          <w:pPr>
            <w:jc w:val="center"/>
            <w:rPr>
              <w:b/>
              <w:bCs/>
              <w:sz w:val="28"/>
              <w:szCs w:val="28"/>
              <w:u w:val="single"/>
            </w:rPr>
          </w:pPr>
          <w:r w:rsidRPr="00DF0B24">
            <w:rPr>
              <w:b/>
              <w:bCs/>
              <w:sz w:val="28"/>
              <w:szCs w:val="28"/>
              <w:u w:val="single"/>
            </w:rPr>
            <w:t>Victory Class 90</w:t>
          </w:r>
          <w:r w:rsidRPr="00DF0B24">
            <w:rPr>
              <w:b/>
              <w:bCs/>
              <w:sz w:val="28"/>
              <w:szCs w:val="28"/>
              <w:u w:val="single"/>
              <w:vertAlign w:val="superscript"/>
            </w:rPr>
            <w:t>th</w:t>
          </w:r>
          <w:r w:rsidRPr="00DF0B24">
            <w:rPr>
              <w:b/>
              <w:bCs/>
              <w:sz w:val="28"/>
              <w:szCs w:val="28"/>
              <w:u w:val="single"/>
            </w:rPr>
            <w:t xml:space="preserve"> </w:t>
          </w:r>
          <w:r w:rsidR="00A43373" w:rsidRPr="00DF0B24">
            <w:rPr>
              <w:b/>
              <w:bCs/>
              <w:sz w:val="28"/>
              <w:szCs w:val="28"/>
              <w:u w:val="single"/>
            </w:rPr>
            <w:t>Bembridge Weekend Q&amp;As</w:t>
          </w:r>
        </w:p>
        <w:p w14:paraId="5C5F5448" w14:textId="77777777" w:rsidR="00CA5790" w:rsidRDefault="00CA5790" w:rsidP="00CA5790">
          <w:pPr>
            <w:pStyle w:val="Header"/>
            <w:jc w:val="center"/>
          </w:pPr>
        </w:p>
      </w:tc>
      <w:tc>
        <w:tcPr>
          <w:tcW w:w="1943" w:type="dxa"/>
          <w:vAlign w:val="bottom"/>
        </w:tcPr>
        <w:p w14:paraId="50312F43" w14:textId="0B91940C" w:rsidR="00CA5790" w:rsidRDefault="00CA5790" w:rsidP="00793C25">
          <w:pPr>
            <w:pStyle w:val="Header"/>
            <w:jc w:val="right"/>
          </w:pPr>
          <w:r>
            <w:rPr>
              <w:noProof/>
            </w:rPr>
            <w:drawing>
              <wp:inline distT="0" distB="0" distL="0" distR="0" wp14:anchorId="6AE9463B" wp14:editId="2699EBB5">
                <wp:extent cx="740664" cy="740664"/>
                <wp:effectExtent l="0" t="0" r="2540" b="2540"/>
                <wp:docPr id="21" name="Picture 21" descr="A red blue and yellow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lue and yellow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0664" cy="740664"/>
                        </a:xfrm>
                        <a:prstGeom prst="rect">
                          <a:avLst/>
                        </a:prstGeom>
                      </pic:spPr>
                    </pic:pic>
                  </a:graphicData>
                </a:graphic>
              </wp:inline>
            </w:drawing>
          </w:r>
        </w:p>
      </w:tc>
    </w:tr>
  </w:tbl>
  <w:p w14:paraId="3C97A7ED" w14:textId="153F0BEC" w:rsidR="00931357" w:rsidRDefault="00931357" w:rsidP="00931357">
    <w:pPr>
      <w:pStyle w:val="Header"/>
      <w:jc w:val="right"/>
    </w:pPr>
    <w:r>
      <w:ptab w:relativeTo="margin" w:alignment="center" w:leader="none"/>
    </w:r>
    <w:r>
      <w:ptab w:relativeTo="margin" w:alignment="right" w:leader="none"/>
    </w:r>
    <w:r w:rsidR="00B528F6">
      <w:rPr>
        <w:noProof/>
      </w:rPr>
      <w:pict w14:anchorId="3EC24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302189" o:spid="_x0000_s1027" type="#_x0000_t75" style="position:absolute;left:0;text-align:left;margin-left:0;margin-top:0;width:246.95pt;height:450.85pt;z-index:-251656192;mso-position-horizontal:center;mso-position-horizontal-relative:margin;mso-position-vertical:center;mso-position-vertical-relative:margin" o:allowincell="f">
          <v:imagedata r:id="rId2" o:title="bf52773e-a7fa-4f43-8ae8-b9b1b517cd4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C71C" w14:textId="479DD4E3" w:rsidR="00931357" w:rsidRDefault="00EC1EE5">
    <w:pPr>
      <w:pStyle w:val="Header"/>
    </w:pPr>
    <w:r>
      <w:rPr>
        <w:noProof/>
      </w:rPr>
      <mc:AlternateContent>
        <mc:Choice Requires="wps">
          <w:drawing>
            <wp:anchor distT="0" distB="0" distL="0" distR="0" simplePos="0" relativeHeight="251661312" behindDoc="0" locked="0" layoutInCell="1" allowOverlap="1" wp14:anchorId="0CFCF377" wp14:editId="730365A3">
              <wp:simplePos x="635" y="635"/>
              <wp:positionH relativeFrom="page">
                <wp:align>center</wp:align>
              </wp:positionH>
              <wp:positionV relativeFrom="page">
                <wp:align>top</wp:align>
              </wp:positionV>
              <wp:extent cx="443865" cy="443865"/>
              <wp:effectExtent l="0" t="0" r="635" b="4445"/>
              <wp:wrapNone/>
              <wp:docPr id="1503053568" name="Text Box 1" descr="KBS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8558F" w14:textId="287719E1" w:rsidR="00EC1EE5" w:rsidRPr="00EC1EE5" w:rsidRDefault="00EC1EE5" w:rsidP="00EC1EE5">
                          <w:pPr>
                            <w:spacing w:after="0"/>
                            <w:rPr>
                              <w:rFonts w:ascii="Calibri" w:eastAsia="Calibri" w:hAnsi="Calibri" w:cs="Calibri"/>
                              <w:noProof/>
                              <w:color w:val="000000"/>
                              <w:sz w:val="20"/>
                              <w:szCs w:val="20"/>
                            </w:rPr>
                          </w:pPr>
                          <w:r w:rsidRPr="00EC1EE5">
                            <w:rPr>
                              <w:rFonts w:ascii="Calibri" w:eastAsia="Calibri" w:hAnsi="Calibri" w:cs="Calibri"/>
                              <w:noProof/>
                              <w:color w:val="000000"/>
                              <w:sz w:val="20"/>
                              <w:szCs w:val="20"/>
                            </w:rPr>
                            <w:t>KBS 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FCF377" id="_x0000_t202" coordsize="21600,21600" o:spt="202" path="m,l,21600r21600,l21600,xe">
              <v:stroke joinstyle="miter"/>
              <v:path gradientshapeok="t" o:connecttype="rect"/>
            </v:shapetype>
            <v:shape id="Text Box 1" o:spid="_x0000_s1027" type="#_x0000_t202" alt="KBS 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78558F" w14:textId="287719E1" w:rsidR="00EC1EE5" w:rsidRPr="00EC1EE5" w:rsidRDefault="00EC1EE5" w:rsidP="00EC1EE5">
                    <w:pPr>
                      <w:spacing w:after="0"/>
                      <w:rPr>
                        <w:rFonts w:ascii="Calibri" w:eastAsia="Calibri" w:hAnsi="Calibri" w:cs="Calibri"/>
                        <w:noProof/>
                        <w:color w:val="000000"/>
                        <w:sz w:val="20"/>
                        <w:szCs w:val="20"/>
                      </w:rPr>
                    </w:pPr>
                    <w:r w:rsidRPr="00EC1EE5">
                      <w:rPr>
                        <w:rFonts w:ascii="Calibri" w:eastAsia="Calibri" w:hAnsi="Calibri" w:cs="Calibri"/>
                        <w:noProof/>
                        <w:color w:val="000000"/>
                        <w:sz w:val="20"/>
                        <w:szCs w:val="20"/>
                      </w:rPr>
                      <w:t>KBS Internal</w:t>
                    </w:r>
                  </w:p>
                </w:txbxContent>
              </v:textbox>
              <w10:wrap anchorx="page" anchory="page"/>
            </v:shape>
          </w:pict>
        </mc:Fallback>
      </mc:AlternateContent>
    </w:r>
    <w:r w:rsidR="00B528F6">
      <w:rPr>
        <w:noProof/>
      </w:rPr>
      <w:pict w14:anchorId="368E4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302187" o:spid="_x0000_s1025" type="#_x0000_t75" style="position:absolute;margin-left:0;margin-top:0;width:246.95pt;height:450.85pt;z-index:-251658240;mso-position-horizontal:center;mso-position-horizontal-relative:margin;mso-position-vertical:center;mso-position-vertical-relative:margin" o:allowincell="f">
          <v:imagedata r:id="rId1" o:title="bf52773e-a7fa-4f43-8ae8-b9b1b517cd4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49B2"/>
    <w:multiLevelType w:val="hybridMultilevel"/>
    <w:tmpl w:val="D9DAF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03D99"/>
    <w:multiLevelType w:val="hybridMultilevel"/>
    <w:tmpl w:val="C008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117433">
    <w:abstractNumId w:val="1"/>
  </w:num>
  <w:num w:numId="2" w16cid:durableId="6176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57"/>
    <w:rsid w:val="00093FD1"/>
    <w:rsid w:val="00140E6E"/>
    <w:rsid w:val="00144DA3"/>
    <w:rsid w:val="001C472F"/>
    <w:rsid w:val="001D2CCE"/>
    <w:rsid w:val="001F2B17"/>
    <w:rsid w:val="00242D1B"/>
    <w:rsid w:val="002877EC"/>
    <w:rsid w:val="00344639"/>
    <w:rsid w:val="00351304"/>
    <w:rsid w:val="0036582F"/>
    <w:rsid w:val="003E0423"/>
    <w:rsid w:val="00406588"/>
    <w:rsid w:val="0045511A"/>
    <w:rsid w:val="0050126B"/>
    <w:rsid w:val="00556B25"/>
    <w:rsid w:val="00566D3F"/>
    <w:rsid w:val="0057057A"/>
    <w:rsid w:val="005B34B5"/>
    <w:rsid w:val="005E5ECE"/>
    <w:rsid w:val="00682A7E"/>
    <w:rsid w:val="007115A9"/>
    <w:rsid w:val="00746A47"/>
    <w:rsid w:val="00793C25"/>
    <w:rsid w:val="00794082"/>
    <w:rsid w:val="007E3468"/>
    <w:rsid w:val="007F41FF"/>
    <w:rsid w:val="008320A0"/>
    <w:rsid w:val="008C5A05"/>
    <w:rsid w:val="00931357"/>
    <w:rsid w:val="00972A8D"/>
    <w:rsid w:val="00981026"/>
    <w:rsid w:val="00990243"/>
    <w:rsid w:val="00A233CD"/>
    <w:rsid w:val="00A43373"/>
    <w:rsid w:val="00A51E65"/>
    <w:rsid w:val="00AB7E66"/>
    <w:rsid w:val="00AC67AE"/>
    <w:rsid w:val="00B16098"/>
    <w:rsid w:val="00B21E22"/>
    <w:rsid w:val="00B368F0"/>
    <w:rsid w:val="00B528F6"/>
    <w:rsid w:val="00BF7A83"/>
    <w:rsid w:val="00C83BC1"/>
    <w:rsid w:val="00CA2BBA"/>
    <w:rsid w:val="00CA35A7"/>
    <w:rsid w:val="00CA5790"/>
    <w:rsid w:val="00D02D67"/>
    <w:rsid w:val="00D50934"/>
    <w:rsid w:val="00D61B88"/>
    <w:rsid w:val="00D8542C"/>
    <w:rsid w:val="00DD5E06"/>
    <w:rsid w:val="00DF0B24"/>
    <w:rsid w:val="00E26147"/>
    <w:rsid w:val="00E935DD"/>
    <w:rsid w:val="00EA4747"/>
    <w:rsid w:val="00EC1EE5"/>
    <w:rsid w:val="00F52A63"/>
    <w:rsid w:val="00F564B5"/>
    <w:rsid w:val="00F57588"/>
    <w:rsid w:val="00FB0DA6"/>
    <w:rsid w:val="00FB3C13"/>
    <w:rsid w:val="00FC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5585"/>
  <w15:chartTrackingRefBased/>
  <w15:docId w15:val="{3BD4BE59-C2A0-48B6-AD17-7448A09B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357"/>
  </w:style>
  <w:style w:type="paragraph" w:styleId="Footer">
    <w:name w:val="footer"/>
    <w:basedOn w:val="Normal"/>
    <w:link w:val="FooterChar"/>
    <w:uiPriority w:val="99"/>
    <w:unhideWhenUsed/>
    <w:rsid w:val="0093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57"/>
  </w:style>
  <w:style w:type="table" w:styleId="TableGrid">
    <w:name w:val="Table Grid"/>
    <w:basedOn w:val="TableNormal"/>
    <w:uiPriority w:val="39"/>
    <w:rsid w:val="0093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11A"/>
    <w:pPr>
      <w:ind w:left="720"/>
      <w:contextualSpacing/>
    </w:pPr>
  </w:style>
  <w:style w:type="character" w:styleId="Hyperlink">
    <w:name w:val="Hyperlink"/>
    <w:basedOn w:val="DefaultParagraphFont"/>
    <w:uiPriority w:val="99"/>
    <w:unhideWhenUsed/>
    <w:rsid w:val="00566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cc.online/_files/ugd/2c6de9_14c48bd094a54bb390a3c08b85834b9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F7C5-B994-4E6C-8F7F-C9220024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 Matthew</dc:creator>
  <cp:keywords/>
  <dc:description/>
  <cp:lastModifiedBy>Matthew Salt (KBS PC)</cp:lastModifiedBy>
  <cp:revision>18</cp:revision>
  <cp:lastPrinted>2023-10-24T08:18:00Z</cp:lastPrinted>
  <dcterms:created xsi:type="dcterms:W3CDTF">2024-06-05T08:28:00Z</dcterms:created>
  <dcterms:modified xsi:type="dcterms:W3CDTF">2024-06-06T08:42:00Z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5996c700,29449f00,1a7ce791</vt:lpwstr>
  </property>
  <property fmtid="{D5CDD505-2E9C-101B-9397-08002B2CF9AE}" pid="3" name="ClassificationContentMarkingHeaderFontProps">
    <vt:lpwstr>#000000,10,Calibri</vt:lpwstr>
  </property>
  <property fmtid="{D5CDD505-2E9C-101B-9397-08002B2CF9AE}" pid="4" name="ClassificationContentMarkingHeaderText">
    <vt:lpwstr>KBS Internal</vt:lpwstr>
  </property>
  <property fmtid="{D5CDD505-2E9C-101B-9397-08002B2CF9AE}" pid="5" name="MSIP_Label_f437d3f6-b208-4581-9403-2635cfcd0463_Enabled">
    <vt:lpwstr>true</vt:lpwstr>
  </property>
  <property fmtid="{D5CDD505-2E9C-101B-9397-08002B2CF9AE}" pid="6" name="MSIP_Label_f437d3f6-b208-4581-9403-2635cfcd0463_SetDate">
    <vt:lpwstr>2023-11-20T08:49:22Z</vt:lpwstr>
  </property>
  <property fmtid="{D5CDD505-2E9C-101B-9397-08002B2CF9AE}" pid="7" name="MSIP_Label_f437d3f6-b208-4581-9403-2635cfcd0463_Method">
    <vt:lpwstr>Privileged</vt:lpwstr>
  </property>
  <property fmtid="{D5CDD505-2E9C-101B-9397-08002B2CF9AE}" pid="8" name="MSIP_Label_f437d3f6-b208-4581-9403-2635cfcd0463_Name">
    <vt:lpwstr>KBS Internal</vt:lpwstr>
  </property>
  <property fmtid="{D5CDD505-2E9C-101B-9397-08002B2CF9AE}" pid="9" name="MSIP_Label_f437d3f6-b208-4581-9403-2635cfcd0463_SiteId">
    <vt:lpwstr>96d40868-fe64-4931-b851-07fb5635dc8c</vt:lpwstr>
  </property>
  <property fmtid="{D5CDD505-2E9C-101B-9397-08002B2CF9AE}" pid="10" name="MSIP_Label_f437d3f6-b208-4581-9403-2635cfcd0463_ActionId">
    <vt:lpwstr>5eafe6bb-5e09-42ed-89d9-bff285726c55</vt:lpwstr>
  </property>
  <property fmtid="{D5CDD505-2E9C-101B-9397-08002B2CF9AE}" pid="11" name="MSIP_Label_f437d3f6-b208-4581-9403-2635cfcd0463_ContentBits">
    <vt:lpwstr>1</vt:lpwstr>
  </property>
</Properties>
</file>